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center"/>
        <w:spacing w:lineRule="auto" w:line="360" w:before="0" w:after="0"/>
        <w:pageBreakBefore w:val="0"/>
        <w:ind w:right="0" w:firstLine="540"/>
        <w:rPr>
          <w:rStyle w:val="PO1"/>
          <w:spacing w:val="0"/>
          <w:b w:val="1"/>
          <w:color w:val="auto"/>
          <w:position w:val="0"/>
          <w:sz w:val="30"/>
          <w:szCs w:val="30"/>
          <w:rFonts w:ascii="黑体" w:eastAsia="黑体" w:hAnsi="黑体" w:hint="default"/>
        </w:rPr>
        <w:snapToGrid w:val="on"/>
        <w:autoSpaceDE w:val="1"/>
        <w:autoSpaceDN w:val="1"/>
      </w:pPr>
      <w:r>
        <w:rPr>
          <w:rStyle w:val="PO1"/>
          <w:spacing w:val="0"/>
          <w:b w:val="1"/>
          <w:color w:val="auto"/>
          <w:position w:val="0"/>
          <w:sz w:val="30"/>
          <w:szCs w:val="30"/>
          <w:rFonts w:ascii="黑体" w:eastAsia="黑体" w:hAnsi="黑体" w:hint="default"/>
        </w:rPr>
        <w:t>转发研究生院关于学位授予信息录入通知</w:t>
      </w:r>
    </w:p>
    <w:p>
      <w:pPr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0"/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2018年第四批授予学位研究生的学位信息上报工作做如下安排：</w:t>
      </w:r>
    </w:p>
    <w:p>
      <w:pPr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540"/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（1）2018年12月10日之前已完成学位论文答辩但未授予学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位的</w:t>
      </w:r>
      <w:r>
        <w:rPr>
          <w:rStyle w:val="PO1"/>
          <w:spacing w:val="0"/>
          <w:color w:val="auto"/>
          <w:position w:val="0"/>
          <w:sz w:val="28"/>
          <w:szCs w:val="28"/>
          <w:em w:val="dot"/>
          <w:rFonts w:ascii="仿宋_GB2312" w:eastAsia="仿宋_GB2312" w:hAnsi="仿宋_GB2312" w:hint="default"/>
        </w:rPr>
        <w:t>博士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、</w:t>
      </w:r>
      <w:r>
        <w:rPr>
          <w:rStyle w:val="PO1"/>
          <w:spacing w:val="0"/>
          <w:color w:val="auto"/>
          <w:position w:val="0"/>
          <w:sz w:val="28"/>
          <w:szCs w:val="28"/>
          <w:em w:val="dot"/>
          <w:rFonts w:ascii="仿宋_GB2312" w:eastAsia="仿宋_GB2312" w:hAnsi="仿宋_GB2312" w:hint="default"/>
        </w:rPr>
        <w:t>硕士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研究生请于12月14日至12月20日登录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https://xxnb.chinadegrees.cn/cdgdc/signIn?school=10294，进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行学位信息录入。</w:t>
      </w:r>
    </w:p>
    <w:p>
      <w:pPr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540"/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（2）“学位信息录入系统”登录</w:t>
      </w:r>
      <w:r>
        <w:rPr>
          <w:rStyle w:val="PO1"/>
          <w:spacing w:val="0"/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用户名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为：河海大学研究生学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号，</w:t>
      </w:r>
      <w:r>
        <w:rPr>
          <w:rStyle w:val="PO1"/>
          <w:spacing w:val="0"/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密码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为个人身份证号后6位（留学生入学时的护照号后六位）。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560"/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（3）页面未显示照片者，请务必将电子照片交所属学院研究生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秘书上传。指标：单张照片大小5K-200k；图片尺寸110-390（宽）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*150-576（高）；格式：</w:t>
      </w:r>
      <w:r>
        <w:rPr>
          <w:rStyle w:val="PO1"/>
          <w:spacing w:val="0"/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JPG；被摄人服装：白色或浅色系；照片背</w:t>
      </w:r>
      <w:r>
        <w:rPr>
          <w:rStyle w:val="PO1"/>
          <w:spacing w:val="0"/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景：单一蓝色；以身份证号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为照片名。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560"/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（4）研究生必须从系统打印本人</w:t>
      </w:r>
      <w:r>
        <w:rPr>
          <w:rStyle w:val="PO1"/>
          <w:spacing w:val="0"/>
          <w:color w:val="auto"/>
          <w:position w:val="0"/>
          <w:sz w:val="28"/>
          <w:szCs w:val="28"/>
          <w:em w:val="dot"/>
          <w:rFonts w:ascii="仿宋_GB2312" w:eastAsia="仿宋_GB2312" w:hAnsi="仿宋_GB2312" w:hint="default"/>
        </w:rPr>
        <w:t>带照片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的《河海大学</w:t>
      </w:r>
      <w:r>
        <w:rPr>
          <w:rStyle w:val="PO1"/>
          <w:spacing w:val="0"/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研究生学</w:t>
      </w:r>
      <w:r>
        <w:rPr>
          <w:rStyle w:val="PO1"/>
          <w:spacing w:val="0"/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位获得者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基本信息表》并签字确认后（特别注意所属学科，毕业时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间为答辩时间）</w:t>
      </w:r>
      <w:r>
        <w:rPr>
          <w:rStyle w:val="PO1"/>
          <w:spacing w:val="0"/>
          <w:color w:val="auto"/>
          <w:position w:val="0"/>
          <w:sz w:val="28"/>
          <w:szCs w:val="28"/>
          <w:em w:val="dot"/>
          <w:rFonts w:ascii="仿宋_GB2312" w:eastAsia="仿宋_GB2312" w:hAnsi="仿宋_GB2312" w:hint="default"/>
        </w:rPr>
        <w:t>交学院存档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，</w:t>
      </w:r>
      <w:r>
        <w:rPr>
          <w:rStyle w:val="PO1"/>
          <w:spacing w:val="0"/>
          <w:color w:val="auto"/>
          <w:position w:val="0"/>
          <w:sz w:val="28"/>
          <w:szCs w:val="28"/>
          <w:em w:val="dot"/>
          <w:rFonts w:ascii="仿宋_GB2312" w:eastAsia="仿宋_GB2312" w:hAnsi="仿宋_GB2312" w:hint="default"/>
        </w:rPr>
        <w:t>备查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560"/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（5）各学院须在报送校学位委员会审议材料的后在学位信息采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集系统里进行学位预授予工作。待校学位评定委员会审议并通过学位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获得者名单后，由研究生院审核预授予信息后反馈至各学院，由学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院确认后再上报至研究生院。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560"/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（6）学位信息必须填写完整才能提交，一旦提交将无法自行修</w:t>
      </w: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改，务请谨慎。</w:t>
      </w:r>
    </w:p>
    <w:p>
      <w:pPr>
        <w:bidi w:val="0"/>
        <w:numPr>
          <w:ilvl w:val="0"/>
          <w:numId w:val="0"/>
        </w:numPr>
        <w:jc w:val="right"/>
        <w:spacing w:lineRule="auto" w:line="360" w:before="0" w:after="0"/>
        <w:pageBreakBefore w:val="0"/>
        <w:ind w:right="660" w:firstLine="540"/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研究生院学位办公室</w:t>
      </w:r>
    </w:p>
    <w:p>
      <w:pPr>
        <w:bidi w:val="0"/>
        <w:numPr>
          <w:ilvl w:val="0"/>
          <w:numId w:val="0"/>
        </w:numPr>
        <w:jc w:val="right"/>
        <w:spacing w:lineRule="auto" w:line="360" w:before="0" w:after="0"/>
        <w:pageBreakBefore w:val="0"/>
        <w:ind w:right="860" w:firstLine="540"/>
        <w:rPr>
          <w:color w:val="auto"/>
          <w:position w:val="0"/>
          <w:sz w:val="21"/>
          <w:szCs w:val="21"/>
          <w:rFonts w:ascii="Calibri" w:eastAsia="宋体" w:hAnsi="宋体" w:hint="default"/>
        </w:rPr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2018年11月8日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440" w:left="1800" w:bottom="1440" w:right="1800" w:header="851" w:footer="992" w:gutter="0"/>
      <w:pgNumType w:fmt="decimal"/>
      <w:pgBorders w:display="allPages" w:offsetFrom="text" w:zOrder="front"/>
      <w:docGrid w:type="line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